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28"/>
          <w:szCs w:val="36"/>
        </w:rPr>
      </w:pPr>
      <w:r>
        <w:rPr>
          <w:rFonts w:hint="eastAsia" w:ascii="黑体" w:hAnsi="黑体" w:eastAsia="黑体" w:cs="黑体"/>
          <w:b/>
          <w:bCs/>
          <w:sz w:val="28"/>
          <w:szCs w:val="36"/>
        </w:rPr>
        <w:t>A13 数据可视化呈现与解读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作业要求</w:t>
      </w:r>
    </w:p>
    <w:p>
      <w:pPr>
        <w:spacing w:line="300" w:lineRule="auto"/>
        <w:ind w:firstLine="422" w:firstLineChars="200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b/>
          <w:bCs/>
          <w:szCs w:val="21"/>
        </w:rPr>
        <w:t>1</w:t>
      </w:r>
      <w:r>
        <w:rPr>
          <w:rFonts w:hint="eastAsia" w:ascii="仿宋" w:hAnsi="仿宋" w:eastAsia="仿宋" w:cs="仿宋"/>
          <w:b/>
          <w:bCs/>
          <w:szCs w:val="21"/>
        </w:rPr>
        <w:t>.数据及呈现结果：</w:t>
      </w:r>
      <w:r>
        <w:rPr>
          <w:rFonts w:hint="eastAsia" w:ascii="仿宋" w:hAnsi="仿宋" w:eastAsia="仿宋" w:cs="仿宋"/>
          <w:bCs/>
          <w:szCs w:val="21"/>
        </w:rPr>
        <w:t>提交一份学生数据及数据可视化呈现结果。若为文本，请PDF形式提交。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优秀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关注学生学习过程和学习行为；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数据条理清晰，存储规则一致，是真实的教育教学成果；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应用恰当的图表方式呈现数据分析结果，清晰直观，可读性强；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所选择的图表形式准确传达关键信息，有助于挖掘隐含教育教学问题。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数据条理清晰，存储规则一致，是真实的教育教学成果；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应用恰当的图表方式呈现数据分析结果，清晰直观，可读性强。</w:t>
            </w:r>
          </w:p>
        </w:tc>
      </w:tr>
    </w:tbl>
    <w:p>
      <w:pPr>
        <w:jc w:val="left"/>
        <w:rPr>
          <w:rFonts w:ascii="仿宋" w:hAnsi="仿宋" w:eastAsia="仿宋" w:cs="仿宋"/>
          <w:b/>
          <w:bCs/>
          <w:szCs w:val="21"/>
        </w:rPr>
      </w:pPr>
    </w:p>
    <w:p>
      <w:pPr>
        <w:spacing w:line="300" w:lineRule="auto"/>
        <w:ind w:firstLine="422" w:firstLineChars="200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b/>
          <w:bCs/>
          <w:szCs w:val="21"/>
        </w:rPr>
        <w:t>2</w:t>
      </w:r>
      <w:r>
        <w:rPr>
          <w:rFonts w:hint="eastAsia" w:ascii="仿宋" w:hAnsi="仿宋" w:eastAsia="仿宋" w:cs="仿宋"/>
          <w:b/>
          <w:bCs/>
          <w:szCs w:val="21"/>
        </w:rPr>
        <w:t>.数据分析视频：</w:t>
      </w:r>
      <w:r>
        <w:rPr>
          <w:rFonts w:hint="eastAsia" w:ascii="仿宋" w:hAnsi="仿宋" w:eastAsia="仿宋" w:cs="仿宋"/>
          <w:bCs/>
          <w:szCs w:val="21"/>
        </w:rPr>
        <w:t>针对上述学生数据，以视频形式讲述数据分析的目的和内容、数据可视化呈现结果生成过程，并对分析结果做进一步解释。视频需出现教师个人形象，时间不超过5分钟。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优秀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数据分析目的和内容描述清晰，提出了教育教学中的真实问题；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数据可视化方式（过程和结果）能够解释提出的问题；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对产生该结果的原因做了深入分析，并考虑了如何利用数据分析结果改进教育教学；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视频清晰流畅，画面稳定，解说明确到位，无冗余信息。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数据分析目的和内容描述清晰；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描述了数据可视化呈现结果生成过程，解释了数据分析结果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对产生该结果的原因做了简要分析；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视频清晰流畅，画面稳定。</w:t>
            </w:r>
          </w:p>
        </w:tc>
      </w:tr>
    </w:tbl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br w:type="page"/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作业模板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458"/>
        <w:gridCol w:w="1698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A13数据可视化呈现与解读 （一）数据及呈现结果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color="auto" w:fill="D7D7D7" w:themeFill="background1" w:themeFillShade="D8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1442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96" w:type="pc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所属学校</w:t>
            </w:r>
          </w:p>
        </w:tc>
        <w:tc>
          <w:tcPr>
            <w:tcW w:w="1575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96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所教学科</w:t>
            </w:r>
          </w:p>
        </w:tc>
        <w:tc>
          <w:tcPr>
            <w:tcW w:w="1575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数据及呈现结果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987" w:type="pct"/>
            <w:vAlign w:val="center"/>
          </w:tcPr>
          <w:p>
            <w:pPr>
              <w:spacing w:line="300" w:lineRule="auto"/>
              <w:jc w:val="center"/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学生数据</w:t>
            </w: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案例</w:t>
            </w:r>
          </w:p>
        </w:tc>
        <w:tc>
          <w:tcPr>
            <w:tcW w:w="4013" w:type="pct"/>
            <w:gridSpan w:val="3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1" w:hRule="atLeast"/>
        </w:trPr>
        <w:tc>
          <w:tcPr>
            <w:tcW w:w="987" w:type="pct"/>
            <w:vAlign w:val="center"/>
          </w:tcPr>
          <w:p>
            <w:pPr>
              <w:spacing w:line="300" w:lineRule="auto"/>
              <w:jc w:val="center"/>
              <w:rPr>
                <w:rFonts w:hint="default" w:ascii="黑体" w:hAnsi="黑体" w:eastAsia="黑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可视化结果</w:t>
            </w: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及文字分析阐述</w:t>
            </w:r>
            <w:bookmarkStart w:id="0" w:name="_GoBack"/>
            <w:bookmarkEnd w:id="0"/>
          </w:p>
        </w:tc>
        <w:tc>
          <w:tcPr>
            <w:tcW w:w="4013" w:type="pct"/>
            <w:gridSpan w:val="3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其他</w:t>
            </w:r>
          </w:p>
        </w:tc>
        <w:tc>
          <w:tcPr>
            <w:tcW w:w="4013" w:type="pct"/>
            <w:gridSpan w:val="3"/>
          </w:tcPr>
          <w:p>
            <w:pPr>
              <w:spacing w:line="300" w:lineRule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b/>
          <w:bCs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8502D1"/>
    <w:rsid w:val="000566A1"/>
    <w:rsid w:val="00142C56"/>
    <w:rsid w:val="001736F9"/>
    <w:rsid w:val="002D763E"/>
    <w:rsid w:val="00386836"/>
    <w:rsid w:val="003D56C3"/>
    <w:rsid w:val="00617C2C"/>
    <w:rsid w:val="00825589"/>
    <w:rsid w:val="00C27E0A"/>
    <w:rsid w:val="00D85A93"/>
    <w:rsid w:val="00E17A65"/>
    <w:rsid w:val="00ED365D"/>
    <w:rsid w:val="073A5955"/>
    <w:rsid w:val="26FD2AF1"/>
    <w:rsid w:val="29970F1D"/>
    <w:rsid w:val="33023FB4"/>
    <w:rsid w:val="405C44E5"/>
    <w:rsid w:val="42A13C48"/>
    <w:rsid w:val="4C8502D1"/>
    <w:rsid w:val="66D16A83"/>
    <w:rsid w:val="6B57549C"/>
    <w:rsid w:val="6D7C2DFB"/>
    <w:rsid w:val="70EB1E13"/>
    <w:rsid w:val="7227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